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AB1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Trata-se de Cédula de Produto Rural-CPR nº 31/2021-SJ-13, emitida em Água Boa, aos 24/11/2020, em que figuram como emitente(s) 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Simone Aparecida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Gasparello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Pereira, Maria Julia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Gasparelli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Vilmar Pereira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, e como credora 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Lavoro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Agrocomercial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S/A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>, com constituição de Penhor Cedular, em 2º grau, de soja/safra 2020/2021, em formação no imóvel denominado Fazenda Mata Verde, objeto da Matrícula 3.333, deste RI, de propriedade de José Henrique Neves Morales e Margarida Maria Neves Morales; e no imóvel objeto da matrícula nº 2406, registrada no RI de Campinápolis-MT.</w:t>
      </w:r>
    </w:p>
    <w:p w14:paraId="441D8FA3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C47EB" w14:textId="77777777" w:rsidR="00682275" w:rsidRPr="00682275" w:rsidRDefault="00682275" w:rsidP="006822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sz w:val="24"/>
          <w:szCs w:val="24"/>
        </w:rPr>
        <w:t xml:space="preserve">Em análise inaugural, foram formuladas exigências, conforme descritas na Nota de devolução nº 1686. Ocorre 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que, em 22/01/2020, foi reingresso nesta Serventia, com apresentação de documentos por meio da CEI - Central 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Eletronica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de Informações, pedido nº 232234, porém, resta algumas providências da parte interessada. Dessa forma, para análise conclusiva do título, faz-se necessário atender a(s) seguinte(s) exigência(s) legal(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00FFC4D6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EFDA3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682275">
        <w:rPr>
          <w:rFonts w:ascii="Times New Roman" w:hAnsi="Times New Roman" w:cs="Times New Roman"/>
          <w:sz w:val="24"/>
          <w:szCs w:val="24"/>
        </w:rPr>
        <w:t xml:space="preserve"> Em atenção ao item de nº 1 da Nota de Devolução anterior de nº 1686, foi apresentada Cédula de Produto Rural nº 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31/2021-SJ-1 retificada, por meio da CEI - Central 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Eletronica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de Informações. Ocorre que, 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 assinaturas digitais de Maria Julia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Gasparelli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Simone Aparecida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Gasparelli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Vilmar Pereira e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Weldes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Santos Rezende se </w:t>
      </w:r>
      <w:proofErr w:type="spellStart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escontram</w:t>
      </w:r>
      <w:proofErr w:type="spellEnd"/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REPROVADAS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pelo site https://verificador.iti.gov.br/verifier-2.6/. </w:t>
      </w:r>
    </w:p>
    <w:p w14:paraId="78C54362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70501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sz w:val="24"/>
          <w:szCs w:val="24"/>
        </w:rPr>
        <w:t>Por se tratar de documento nato-digital, o título deverá constar assinatura eletrônica</w:t>
      </w:r>
      <w:r w:rsidRPr="006822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qualificada</w:t>
      </w:r>
      <w:r w:rsidRPr="00682275">
        <w:rPr>
          <w:rFonts w:ascii="Times New Roman" w:hAnsi="Times New Roman" w:cs="Times New Roman"/>
          <w:b/>
          <w:bCs/>
          <w:sz w:val="24"/>
          <w:szCs w:val="24"/>
        </w:rPr>
        <w:t>, ou seja, por meio de certificado digital expedido via Infraestrutura de Chaves Públicas Brasileira – ICP, conforme disposto no artigo 5º, §2º, IV, da Lei nº 14.063/2020 e nos dispositivos legais que seguem</w:t>
      </w:r>
      <w:r w:rsidRPr="00682275">
        <w:rPr>
          <w:rFonts w:ascii="Times New Roman" w:hAnsi="Times New Roman" w:cs="Times New Roman"/>
          <w:sz w:val="24"/>
          <w:szCs w:val="24"/>
        </w:rPr>
        <w:t>:</w:t>
      </w:r>
    </w:p>
    <w:p w14:paraId="0247E1B1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75">
        <w:rPr>
          <w:rFonts w:ascii="Times New Roman" w:hAnsi="Times New Roman" w:cs="Times New Roman"/>
          <w:sz w:val="24"/>
          <w:szCs w:val="24"/>
        </w:rPr>
        <w:t>- Provimento nº 47/2015 do CNJ, a saber:</w:t>
      </w:r>
    </w:p>
    <w:p w14:paraId="1AA9ED1D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ind w:left="1418"/>
        <w:jc w:val="both"/>
        <w:rPr>
          <w:rFonts w:ascii="Times New Roman" w:hAnsi="Times New Roman" w:cs="Times New Roman"/>
        </w:rPr>
      </w:pPr>
      <w:r w:rsidRPr="00682275">
        <w:rPr>
          <w:rFonts w:ascii="Times New Roman" w:hAnsi="Times New Roman" w:cs="Times New Roman"/>
        </w:rPr>
        <w:t>Art. 5º. Os documentos eletrônicos apresentados aos ofícios de registro de imóveis, ou por eles expedidos, serão assinados com uso de certificado digital, segundo a Infraestrutura de Chaves Públicas Brasileira – ICP, e observarão a arquitetura dos Padrões de Interoperabilidade de Governo Eletrônico (e-</w:t>
      </w:r>
      <w:proofErr w:type="spellStart"/>
      <w:r w:rsidRPr="00682275">
        <w:rPr>
          <w:rFonts w:ascii="Times New Roman" w:hAnsi="Times New Roman" w:cs="Times New Roman"/>
        </w:rPr>
        <w:t>Ping</w:t>
      </w:r>
      <w:proofErr w:type="spellEnd"/>
      <w:r w:rsidRPr="00682275">
        <w:rPr>
          <w:rFonts w:ascii="Times New Roman" w:hAnsi="Times New Roman" w:cs="Times New Roman"/>
        </w:rPr>
        <w:t>).</w:t>
      </w:r>
    </w:p>
    <w:p w14:paraId="03FA32A7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75">
        <w:rPr>
          <w:rFonts w:ascii="Times New Roman" w:hAnsi="Times New Roman" w:cs="Times New Roman"/>
          <w:sz w:val="24"/>
          <w:szCs w:val="24"/>
        </w:rPr>
        <w:t>- Provimento nº 31/2018- Corregedoria Geral da Justiça do Estado de Mato Grosso:</w:t>
      </w:r>
    </w:p>
    <w:p w14:paraId="3075F53B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ind w:left="1418"/>
        <w:jc w:val="both"/>
        <w:rPr>
          <w:rFonts w:ascii="Times New Roman" w:hAnsi="Times New Roman" w:cs="Times New Roman"/>
        </w:rPr>
      </w:pPr>
      <w:r w:rsidRPr="00682275">
        <w:rPr>
          <w:rFonts w:ascii="Times New Roman" w:hAnsi="Times New Roman" w:cs="Times New Roman"/>
        </w:rPr>
        <w:t>Art. 46. Fica criada e implantada a Central Eletrônica de Integração e Informações – CEI – dos atos Notariais e Registrais dos Cartórios Extrajudiciais do Estado de Mato Grosso constituída de informações, recebimentos e remessas de arquivos eletrônicos. (Provimento n. 81/2014-CGJ)</w:t>
      </w:r>
    </w:p>
    <w:p w14:paraId="384D93A1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ind w:left="1418"/>
        <w:jc w:val="both"/>
        <w:rPr>
          <w:rFonts w:ascii="Times New Roman" w:hAnsi="Times New Roman" w:cs="Times New Roman"/>
        </w:rPr>
      </w:pPr>
      <w:r w:rsidRPr="00682275">
        <w:rPr>
          <w:rFonts w:ascii="Times New Roman" w:hAnsi="Times New Roman" w:cs="Times New Roman"/>
        </w:rPr>
        <w:t>Art. 57. O envio das informações para a Central deverá seguir padrão definido no Manual do Usuário que estará disponível no site da Corregedoria e será enviado às serventias via malote digital (anexo).</w:t>
      </w:r>
    </w:p>
    <w:p w14:paraId="13254E00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ind w:left="1418"/>
        <w:jc w:val="both"/>
        <w:rPr>
          <w:rFonts w:ascii="Times New Roman" w:hAnsi="Times New Roman" w:cs="Times New Roman"/>
        </w:rPr>
      </w:pPr>
      <w:r w:rsidRPr="00682275">
        <w:rPr>
          <w:rFonts w:ascii="Times New Roman" w:hAnsi="Times New Roman" w:cs="Times New Roman"/>
        </w:rPr>
        <w:t xml:space="preserve">§ 1º As informações eletrônicas deverão ser enviadas atendendo </w:t>
      </w:r>
      <w:proofErr w:type="gramStart"/>
      <w:r w:rsidRPr="00682275">
        <w:rPr>
          <w:rFonts w:ascii="Times New Roman" w:hAnsi="Times New Roman" w:cs="Times New Roman"/>
        </w:rPr>
        <w:t>aos  requisitos</w:t>
      </w:r>
      <w:proofErr w:type="gramEnd"/>
      <w:r w:rsidRPr="00682275">
        <w:rPr>
          <w:rFonts w:ascii="Times New Roman" w:hAnsi="Times New Roman" w:cs="Times New Roman"/>
        </w:rPr>
        <w:t xml:space="preserve"> de assinatura digital, vinculada a autoridade certificadora, no âmbito da Infraestrutura de Chaves Públicas Brasileira (ICP-Brasil), atendendo o padrão </w:t>
      </w:r>
      <w:r w:rsidRPr="00682275">
        <w:rPr>
          <w:rFonts w:ascii="Times New Roman" w:hAnsi="Times New Roman" w:cs="Times New Roman"/>
        </w:rPr>
        <w:lastRenderedPageBreak/>
        <w:t>XML, por ser o padrão primário de intercâmbio de dados com usuários públicos ou privados.</w:t>
      </w:r>
    </w:p>
    <w:p w14:paraId="192E068E" w14:textId="77777777" w:rsidR="00682275" w:rsidRPr="00682275" w:rsidRDefault="00682275" w:rsidP="00682275">
      <w:pPr>
        <w:autoSpaceDE w:val="0"/>
        <w:autoSpaceDN w:val="0"/>
        <w:adjustRightInd w:val="0"/>
        <w:spacing w:line="257" w:lineRule="auto"/>
        <w:ind w:left="1418"/>
        <w:jc w:val="both"/>
        <w:rPr>
          <w:rFonts w:ascii="Times New Roman" w:hAnsi="Times New Roman" w:cs="Times New Roman"/>
        </w:rPr>
      </w:pPr>
      <w:r w:rsidRPr="00682275">
        <w:rPr>
          <w:rFonts w:ascii="Times New Roman" w:hAnsi="Times New Roman" w:cs="Times New Roman"/>
        </w:rPr>
        <w:t>"A assinatura dos documentos devem respeitar a Infraestrutura de Chaves Públicas Brasileira (ICP-Brasil)."</w:t>
      </w:r>
    </w:p>
    <w:p w14:paraId="15BE440A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Desta forma, faz-se necessário constar assinaturas eletrônicas 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qualificadas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documento, ou seja, por meio de certificado digital expedido via Infraestrutura de Chaves Públicas Brasileira – ICP, nos termos do art. 221 da Lei nº 6.015/73 c/c art. Art. 5º do Provimento nº 47/2015 do CNJ c/c art. 5º, §2º, IV, da Lei nº 14.063/2020;</w:t>
      </w:r>
    </w:p>
    <w:p w14:paraId="3F44EDED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88313" w14:textId="77777777" w:rsidR="00682275" w:rsidRPr="00682275" w:rsidRDefault="00682275" w:rsidP="00682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2)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Verifica-se que a cédula foi assinada digitalmente pelos emitentes Simone Aparecida 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Gasparello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Pereira, Maria Julia 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Gasparelli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e Vilmar Pereira, e pelo representante da credora, </w:t>
      </w:r>
      <w:proofErr w:type="spellStart"/>
      <w:r w:rsidRPr="00682275">
        <w:rPr>
          <w:rFonts w:ascii="Times New Roman" w:hAnsi="Times New Roman" w:cs="Times New Roman"/>
          <w:color w:val="000000"/>
          <w:sz w:val="24"/>
          <w:szCs w:val="24"/>
        </w:rPr>
        <w:t>Weldes</w:t>
      </w:r>
      <w:proofErr w:type="spellEnd"/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 Santos Rezende,</w:t>
      </w:r>
      <w:r w:rsidRPr="00682275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>apenas na primeira página da cédula. Entretanto, não é possível aferir a autenticidade da assinatura digital, visto que se trata de documento nato-digital, ou seja, produzido originalmente em formato digital.</w:t>
      </w:r>
    </w:p>
    <w:p w14:paraId="0E7951E9" w14:textId="77777777" w:rsidR="00682275" w:rsidRPr="00682275" w:rsidRDefault="00682275" w:rsidP="00682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color w:val="000000"/>
          <w:sz w:val="24"/>
          <w:szCs w:val="24"/>
        </w:rPr>
        <w:t xml:space="preserve">Diante disso, </w:t>
      </w: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faz-se necessária a apresentação de documento encaminhado pela Central Eletrônica de Integração e Informações – CEI, ASSINADA DIGITALMENTE EM TODAS AS PÁGINAS, observando-se aos requisitos de assinatura digital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>, vinculada a autoridade certificadora, no âmbito da Infraestrutura de Chaves Públicas Brasileira</w:t>
      </w:r>
      <w:r w:rsidRPr="00682275">
        <w:rPr>
          <w:rFonts w:ascii="Times New Roman" w:hAnsi="Times New Roman" w:cs="Times New Roman"/>
          <w:color w:val="000000"/>
          <w:sz w:val="23"/>
          <w:szCs w:val="23"/>
        </w:rPr>
        <w:t xml:space="preserve"> (ICP-Brasil)</w:t>
      </w:r>
      <w:r w:rsidRPr="00682275">
        <w:rPr>
          <w:rFonts w:ascii="Times New Roman" w:hAnsi="Times New Roman" w:cs="Times New Roman"/>
          <w:color w:val="000000"/>
          <w:sz w:val="24"/>
          <w:szCs w:val="24"/>
        </w:rPr>
        <w:t>, nos termos do art. 3º, VIII, da Lei 8.929/94 c/c art. 5º, §2º, IV, da Lei nº 14.063/2020.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682275" w:rsidRPr="00682275" w14:paraId="6D3DCF22" w14:textId="77777777">
        <w:tblPrEx>
          <w:tblCellMar>
            <w:top w:w="0" w:type="dxa"/>
            <w:bottom w:w="0" w:type="dxa"/>
          </w:tblCellMar>
        </w:tblPrEx>
        <w:tc>
          <w:tcPr>
            <w:tcW w:w="8477" w:type="dxa"/>
          </w:tcPr>
          <w:p w14:paraId="5F482199" w14:textId="77777777" w:rsidR="00682275" w:rsidRPr="00682275" w:rsidRDefault="00682275" w:rsidP="00682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EXPLICATIVA</w:t>
            </w:r>
          </w:p>
        </w:tc>
      </w:tr>
    </w:tbl>
    <w:p w14:paraId="77404269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0A81B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Pr="00682275">
        <w:rPr>
          <w:rFonts w:ascii="Times New Roman" w:hAnsi="Times New Roman" w:cs="Times New Roman"/>
          <w:sz w:val="24"/>
          <w:szCs w:val="24"/>
        </w:rPr>
        <w:t xml:space="preserve"> Considerando a Declaração de Pandemia de COVID-19 pela Organização Mundial da Saúde em 11 de março de 2020, em decorrência da Infecção Humana pelo novo coronavírus (Sars-Cov-2), e em decorrência da necessidade de preservar a saúde dos oficiais, de seus prepostos e dos usuários em geral, estamos trabalhando com regime de plantão. Portanto, enquanto perdurar o sistema de plantão os prazos de validade da prenotação, e os prazos de qualificação e de prática dos atos de registro serão contados em dobro, nos termos do art. 11 do Provimento 94/2020-CNJ c/c art. 1º do Provimento 110/2020-CNJ.</w:t>
      </w:r>
    </w:p>
    <w:p w14:paraId="067E1EA8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6AB679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Ressalva-se que, após o atendimento da(s) exigência(s) indicadas, o título está sujeito a nova análise, com possibilidade de devolução e/ ou alterações nos valores dos emolumentos.</w:t>
      </w:r>
    </w:p>
    <w:p w14:paraId="2BE71693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</w:p>
    <w:p w14:paraId="5B59DE57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682275">
        <w:rPr>
          <w:rFonts w:ascii="Times New Roman" w:hAnsi="Times New Roman" w:cs="Times New Roman"/>
          <w:sz w:val="24"/>
          <w:szCs w:val="24"/>
        </w:rPr>
        <w:t xml:space="preserve">Análise/elaboração por: Maristela </w:t>
      </w:r>
      <w:proofErr w:type="spellStart"/>
      <w:r w:rsidRPr="00682275">
        <w:rPr>
          <w:rFonts w:ascii="Times New Roman" w:hAnsi="Times New Roman" w:cs="Times New Roman"/>
          <w:sz w:val="24"/>
          <w:szCs w:val="24"/>
        </w:rPr>
        <w:t>Rebelatto</w:t>
      </w:r>
      <w:proofErr w:type="spellEnd"/>
      <w:r w:rsidRPr="00682275">
        <w:rPr>
          <w:rFonts w:ascii="Times New Roman" w:hAnsi="Times New Roman" w:cs="Times New Roman"/>
          <w:sz w:val="24"/>
          <w:szCs w:val="24"/>
        </w:rPr>
        <w:t xml:space="preserve"> Silva.</w:t>
      </w:r>
    </w:p>
    <w:p w14:paraId="21B3A0C0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sz w:val="24"/>
          <w:szCs w:val="24"/>
        </w:rPr>
        <w:t>(Conferida por Belª Maria Clara Rocha Nunes)</w:t>
      </w:r>
    </w:p>
    <w:p w14:paraId="032AA3DF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D4561" w14:textId="77777777" w:rsidR="00682275" w:rsidRPr="00682275" w:rsidRDefault="00682275" w:rsidP="00682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B69E3" w14:textId="77777777" w:rsidR="00682275" w:rsidRPr="00682275" w:rsidRDefault="00682275" w:rsidP="00682275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sz w:val="24"/>
          <w:szCs w:val="24"/>
        </w:rPr>
        <w:t>Belª Caroline Ribeiro Sousa</w:t>
      </w:r>
    </w:p>
    <w:p w14:paraId="04DA1D88" w14:textId="77777777" w:rsidR="00682275" w:rsidRPr="00682275" w:rsidRDefault="00682275" w:rsidP="00682275">
      <w:pPr>
        <w:tabs>
          <w:tab w:val="left" w:pos="4080"/>
          <w:tab w:val="left" w:pos="4320"/>
          <w:tab w:val="left" w:pos="4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22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Registradora Substituta</w:t>
      </w:r>
    </w:p>
    <w:p w14:paraId="2BD43743" w14:textId="77777777" w:rsidR="004C1D28" w:rsidRDefault="004C1D28"/>
    <w:sectPr w:rsidR="004C1D28" w:rsidSect="00AA20F6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75"/>
    <w:rsid w:val="004C1D28"/>
    <w:rsid w:val="006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6EB1"/>
  <w15:chartTrackingRefBased/>
  <w15:docId w15:val="{56B2E30A-E04D-4522-902B-E10832F3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Teixeira</dc:creator>
  <cp:keywords/>
  <dc:description/>
  <cp:lastModifiedBy>Renata Teixeira</cp:lastModifiedBy>
  <cp:revision>1</cp:revision>
  <dcterms:created xsi:type="dcterms:W3CDTF">2021-04-14T18:50:00Z</dcterms:created>
  <dcterms:modified xsi:type="dcterms:W3CDTF">2021-04-14T18:50:00Z</dcterms:modified>
</cp:coreProperties>
</file>